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書名: 誰主浮沉——論後現代思潮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作者: 李健安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出版公司: 福音文化中心, 雪蘭莪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出版年份: 2010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簡要介紹: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後現代思潮否定絕對真理，靈恩運動所開的方便之門，闖進了主流的教會。後現代否定了絕對的真理，倡導多元，挑戰了正統聖經詮釋學，腐蝕教會的聖經倫理道德觀，蠶食了教會的優良崇拜傳統，挑釁了教會的婚姻觀。華人教會最大的危機，乃是領袖們沒有危機感，對於已經逼臨城池之下的後現代思潮，或蒙昧懵懂，或不知不覺，或後知後覺，陷教會與萬劫不復之危。哀哉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https://www.crtsbooks.net/product/achristianperspectiveonpostmodernism.aspx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37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2022-08-17T12:08:57Z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F93766AAF03A414DAA1FE81F5095D90A</vt:lpwstr>
  </property>
</Properties>
</file>